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C54" w14:textId="01B0D177" w:rsidR="00104116" w:rsidRPr="0083626C" w:rsidRDefault="08375AEB" w:rsidP="0083626C">
      <w:pPr>
        <w:jc w:val="center"/>
        <w:rPr>
          <w:rFonts w:cstheme="minorHAnsi"/>
        </w:rPr>
      </w:pPr>
      <w:r w:rsidRPr="0083626C">
        <w:t>Bestyrelsesmøde</w:t>
      </w:r>
    </w:p>
    <w:p w14:paraId="00F4A9E9" w14:textId="7D73470A" w:rsidR="00D43EE3" w:rsidRDefault="08375AEB" w:rsidP="11A6A4AD">
      <w:pPr>
        <w:jc w:val="center"/>
        <w:rPr>
          <w:rFonts w:eastAsiaTheme="minorEastAsia" w:cstheme="minorEastAsia"/>
        </w:rPr>
      </w:pPr>
      <w:r w:rsidRPr="0083626C">
        <w:rPr>
          <w:rFonts w:eastAsiaTheme="minorEastAsia" w:cstheme="minorEastAsia"/>
        </w:rPr>
        <w:t xml:space="preserve">Den </w:t>
      </w:r>
      <w:r w:rsidR="00A1561D">
        <w:rPr>
          <w:rFonts w:eastAsiaTheme="minorEastAsia" w:cstheme="minorEastAsia"/>
        </w:rPr>
        <w:t>16</w:t>
      </w:r>
      <w:r w:rsidRPr="0083626C">
        <w:rPr>
          <w:rFonts w:eastAsiaTheme="minorEastAsia" w:cstheme="minorEastAsia"/>
        </w:rPr>
        <w:t xml:space="preserve">. </w:t>
      </w:r>
      <w:r w:rsidR="00A1561D">
        <w:rPr>
          <w:rFonts w:eastAsiaTheme="minorEastAsia" w:cstheme="minorEastAsia"/>
        </w:rPr>
        <w:t>august</w:t>
      </w:r>
      <w:r w:rsidRPr="0083626C">
        <w:rPr>
          <w:rFonts w:eastAsiaTheme="minorEastAsia" w:cstheme="minorEastAsia"/>
        </w:rPr>
        <w:t xml:space="preserve"> 2016 kl. </w:t>
      </w:r>
      <w:r w:rsidR="00A1561D">
        <w:rPr>
          <w:rFonts w:eastAsiaTheme="minorEastAsia" w:cstheme="minorEastAsia"/>
        </w:rPr>
        <w:t>17</w:t>
      </w:r>
      <w:r w:rsidRPr="0083626C">
        <w:rPr>
          <w:rFonts w:eastAsiaTheme="minorEastAsia" w:cstheme="minorEastAsia"/>
        </w:rPr>
        <w:t>.00</w:t>
      </w:r>
    </w:p>
    <w:p w14:paraId="75C764CF" w14:textId="68450C42" w:rsidR="00A1561D" w:rsidRPr="0083626C" w:rsidRDefault="00A1561D" w:rsidP="11A6A4AD">
      <w:pPr>
        <w:jc w:val="center"/>
      </w:pPr>
      <w:r>
        <w:rPr>
          <w:rFonts w:eastAsiaTheme="minorEastAsia" w:cstheme="minorEastAsia"/>
        </w:rPr>
        <w:t>Hos Gert Meyer Madsen</w:t>
      </w:r>
      <w:r w:rsidR="00AF5504">
        <w:rPr>
          <w:rFonts w:eastAsiaTheme="minorEastAsia" w:cstheme="minorEastAsia"/>
        </w:rPr>
        <w:t xml:space="preserve">, Jydevænget 1, </w:t>
      </w:r>
      <w:proofErr w:type="gramStart"/>
      <w:r w:rsidR="00AF5504">
        <w:rPr>
          <w:rFonts w:eastAsiaTheme="minorEastAsia" w:cstheme="minorEastAsia"/>
        </w:rPr>
        <w:t>4900  Nakskov</w:t>
      </w:r>
      <w:proofErr w:type="gramEnd"/>
    </w:p>
    <w:p w14:paraId="7FF32FD0" w14:textId="66A4D80E" w:rsidR="00D43EE3" w:rsidRPr="0083626C" w:rsidRDefault="08375AEB" w:rsidP="11A6A4AD">
      <w:pPr>
        <w:jc w:val="center"/>
        <w:rPr>
          <w:rFonts w:cs="Calibri"/>
        </w:rPr>
      </w:pPr>
      <w:r w:rsidRPr="0083626C">
        <w:rPr>
          <w:rFonts w:eastAsiaTheme="minorEastAsia" w:cstheme="minorEastAsia"/>
        </w:rPr>
        <w:t xml:space="preserve">Deltagere: Gert Meyer </w:t>
      </w:r>
      <w:proofErr w:type="gramStart"/>
      <w:r w:rsidRPr="0083626C">
        <w:rPr>
          <w:rFonts w:eastAsiaTheme="minorEastAsia" w:cstheme="minorEastAsia"/>
        </w:rPr>
        <w:t>Madsen,  Flemming</w:t>
      </w:r>
      <w:proofErr w:type="gramEnd"/>
      <w:r w:rsidRPr="0083626C">
        <w:rPr>
          <w:rFonts w:eastAsiaTheme="minorEastAsia" w:cstheme="minorEastAsia"/>
        </w:rPr>
        <w:t xml:space="preserve"> Hansen,  Bente Clausen, ,  Lars Agergaard, Bjarne Tolstrup</w:t>
      </w:r>
      <w:r w:rsidR="00A1561D">
        <w:rPr>
          <w:rFonts w:eastAsiaTheme="minorEastAsia" w:cstheme="minorEastAsia"/>
        </w:rPr>
        <w:t>,</w:t>
      </w:r>
      <w:r w:rsidRPr="0083626C">
        <w:rPr>
          <w:rFonts w:eastAsiaTheme="minorEastAsia" w:cstheme="minorEastAsia"/>
        </w:rPr>
        <w:t xml:space="preserve"> Brian Molsing</w:t>
      </w:r>
      <w:r w:rsidR="00A1561D">
        <w:rPr>
          <w:rFonts w:eastAsiaTheme="minorEastAsia" w:cstheme="minorEastAsia"/>
        </w:rPr>
        <w:t xml:space="preserve"> og </w:t>
      </w:r>
      <w:r w:rsidR="0083626C" w:rsidRPr="0083626C">
        <w:rPr>
          <w:rFonts w:eastAsiaTheme="minorEastAsia" w:cstheme="minorEastAsia"/>
        </w:rPr>
        <w:t>Bjarne Voigt Hansen</w:t>
      </w:r>
    </w:p>
    <w:p w14:paraId="431337E3" w14:textId="30580CE6" w:rsidR="002A7D1E" w:rsidRPr="0083626C" w:rsidRDefault="002A7D1E" w:rsidP="002A7D1E">
      <w:pPr>
        <w:jc w:val="center"/>
      </w:pPr>
    </w:p>
    <w:p w14:paraId="42FCB7B5" w14:textId="305D5F4B" w:rsidR="00791A32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Theme="minorEastAsia" w:cstheme="minorEastAsia"/>
          <w:bCs/>
          <w:color w:val="000000"/>
          <w:sz w:val="28"/>
          <w:szCs w:val="28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14:paraId="78D9CE29" w14:textId="1876BA6E" w:rsidR="1D2A27F9" w:rsidRPr="0083626C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83626C" w:rsidRDefault="08375AEB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0083626C">
        <w:rPr>
          <w:rFonts w:eastAsiaTheme="minorEastAsia" w:cs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0083626C">
          <w:rPr>
            <w:rStyle w:val="Hyperlink"/>
            <w:rFonts w:eastAsiaTheme="minorEastAsia" w:cstheme="minorEastAsia"/>
            <w:lang w:eastAsia="da-DK"/>
          </w:rPr>
          <w:t>www.onedrive.com</w:t>
        </w:r>
      </w:hyperlink>
      <w:r w:rsidRPr="0083626C">
        <w:rPr>
          <w:rFonts w:eastAsiaTheme="minorEastAsia" w:cstheme="minorEastAsia"/>
          <w:color w:val="000000" w:themeColor="text1"/>
          <w:lang w:eastAsia="da-DK"/>
        </w:rPr>
        <w:t xml:space="preserve"> </w:t>
      </w:r>
    </w:p>
    <w:p w14:paraId="3C251D9B" w14:textId="64E052D6" w:rsidR="309EFEEC" w:rsidRPr="0083626C" w:rsidRDefault="309EFEEC" w:rsidP="309EFEEC">
      <w:pPr>
        <w:spacing w:after="0" w:line="240" w:lineRule="auto"/>
      </w:pPr>
    </w:p>
    <w:p w14:paraId="2A9930B0" w14:textId="5A336D45" w:rsidR="0083626C" w:rsidRDefault="08375AEB" w:rsidP="00A1561D">
      <w:pPr>
        <w:spacing w:after="0" w:line="240" w:lineRule="auto"/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  <w:r w:rsidR="2970A5B6" w:rsidRPr="0083626C">
        <w:br/>
      </w:r>
    </w:p>
    <w:p w14:paraId="490BE51D" w14:textId="6E3394EA" w:rsidR="00055C75" w:rsidRDefault="00055C75" w:rsidP="00A1561D">
      <w:pPr>
        <w:spacing w:after="0" w:line="240" w:lineRule="auto"/>
      </w:pPr>
      <w:r>
        <w:t>Referat og to do list gennemgået og justeret.</w:t>
      </w:r>
    </w:p>
    <w:p w14:paraId="17B74DE2" w14:textId="77777777" w:rsidR="00055C75" w:rsidRDefault="00055C75" w:rsidP="00A1561D">
      <w:pPr>
        <w:spacing w:after="0" w:line="240" w:lineRule="auto"/>
      </w:pPr>
    </w:p>
    <w:p w14:paraId="645E1672" w14:textId="77777777" w:rsidR="00055C75" w:rsidRDefault="00055C75" w:rsidP="00A1561D">
      <w:pPr>
        <w:spacing w:after="0" w:line="240" w:lineRule="auto"/>
      </w:pPr>
    </w:p>
    <w:p w14:paraId="78E04547" w14:textId="002CB920" w:rsidR="78993B05" w:rsidRPr="0083626C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Theme="minorEastAsia" w:cstheme="minorEastAsia"/>
          <w:bCs/>
          <w:sz w:val="28"/>
          <w:szCs w:val="28"/>
        </w:rPr>
      </w:pPr>
      <w:r w:rsidRPr="0083626C">
        <w:rPr>
          <w:rFonts w:eastAsiaTheme="minorEastAsia" w:cstheme="minorEastAsia"/>
          <w:bCs/>
          <w:sz w:val="28"/>
          <w:szCs w:val="28"/>
        </w:rPr>
        <w:t>Formandens orientering og punkter til drøftelse</w:t>
      </w:r>
    </w:p>
    <w:p w14:paraId="4DAFD5B4" w14:textId="77777777" w:rsidR="00EC6CBA" w:rsidRPr="0083626C" w:rsidRDefault="00EC6CBA" w:rsidP="00EC6CBA">
      <w:pPr>
        <w:pStyle w:val="Listeafsnit"/>
        <w:spacing w:after="0" w:line="240" w:lineRule="auto"/>
        <w:ind w:left="360"/>
        <w:rPr>
          <w:rFonts w:cs="Calibri"/>
          <w:sz w:val="28"/>
          <w:szCs w:val="28"/>
        </w:rPr>
      </w:pPr>
    </w:p>
    <w:p w14:paraId="18A61ED9" w14:textId="0C007E5A" w:rsidR="00DD5965" w:rsidRPr="0083626C" w:rsidRDefault="08375AEB" w:rsidP="00EC6CBA">
      <w:pPr>
        <w:rPr>
          <w:rFonts w:eastAsia="Verdana" w:cs="Calibri"/>
          <w:color w:val="192228"/>
        </w:rPr>
      </w:pPr>
      <w:r w:rsidRPr="0083626C">
        <w:rPr>
          <w:rFonts w:eastAsiaTheme="minorEastAsia" w:cstheme="minorEastAsia"/>
          <w:color w:val="192228"/>
        </w:rPr>
        <w:t>Formanden orienterer</w:t>
      </w:r>
    </w:p>
    <w:p w14:paraId="3FC075F3" w14:textId="54A36374" w:rsidR="006B6FAF" w:rsidRDefault="00AF5504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Bytte af </w:t>
      </w:r>
      <w:proofErr w:type="spellStart"/>
      <w:r>
        <w:rPr>
          <w:rFonts w:eastAsia="Calibri" w:cs="Calibri"/>
        </w:rPr>
        <w:t>greenfee</w:t>
      </w:r>
      <w:proofErr w:type="spellEnd"/>
      <w:r>
        <w:rPr>
          <w:rFonts w:eastAsia="Calibri" w:cs="Calibri"/>
        </w:rPr>
        <w:t xml:space="preserve"> til matcher</w:t>
      </w:r>
    </w:p>
    <w:p w14:paraId="569CB39D" w14:textId="039A33E8" w:rsidR="00AF5504" w:rsidRDefault="00AF5504" w:rsidP="0083626C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Gæstfrihed på banen</w:t>
      </w:r>
    </w:p>
    <w:p w14:paraId="74359CA6" w14:textId="6D565B75" w:rsidR="006B6FAF" w:rsidRPr="003D67E9" w:rsidRDefault="0095486F" w:rsidP="0095486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proofErr w:type="gramStart"/>
      <w:r w:rsidRPr="0095486F">
        <w:rPr>
          <w:rFonts w:cs="Calibri"/>
        </w:rPr>
        <w:t xml:space="preserve">overgang fra almindeligt medlemskab til </w:t>
      </w:r>
      <w:proofErr w:type="spellStart"/>
      <w:r w:rsidRPr="0095486F">
        <w:rPr>
          <w:rFonts w:cs="Calibri"/>
        </w:rPr>
        <w:t>flex</w:t>
      </w:r>
      <w:proofErr w:type="spellEnd"/>
      <w:r w:rsidRPr="0095486F">
        <w:rPr>
          <w:rFonts w:cs="Calibri"/>
        </w:rPr>
        <w:t xml:space="preserve"> og omvendt.</w:t>
      </w:r>
      <w:proofErr w:type="gramEnd"/>
      <w:r w:rsidRPr="0095486F">
        <w:rPr>
          <w:rFonts w:cs="Calibri"/>
        </w:rPr>
        <w:t xml:space="preserve"> Sekretariatet få spørgsmål om dette, og vi bør have nogle nedskrevne </w:t>
      </w:r>
      <w:proofErr w:type="spellStart"/>
      <w:r w:rsidRPr="0095486F">
        <w:rPr>
          <w:rFonts w:cs="Calibri"/>
        </w:rPr>
        <w:t>retningslinier</w:t>
      </w:r>
      <w:proofErr w:type="spellEnd"/>
      <w:r w:rsidRPr="0095486F">
        <w:rPr>
          <w:rFonts w:cs="Calibri"/>
        </w:rPr>
        <w:t>, som sekretariatet kan henholde sig til.</w:t>
      </w:r>
    </w:p>
    <w:p w14:paraId="21477CC9" w14:textId="68CCD87F" w:rsidR="003D67E9" w:rsidRDefault="003D67E9" w:rsidP="0095486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Bane til rådighed for DGU-match</w:t>
      </w:r>
    </w:p>
    <w:p w14:paraId="0BD0EAD0" w14:textId="743A41D6" w:rsidR="003D67E9" w:rsidRDefault="003D67E9" w:rsidP="0095486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Opmærksomhed på Par3-bane på hjemmesiden – og i anden sammenhænge. </w:t>
      </w:r>
    </w:p>
    <w:p w14:paraId="5F58FEF7" w14:textId="2E958E61" w:rsidR="00EF0680" w:rsidRDefault="00EF0680" w:rsidP="0095486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Golf-buggy – der er p.t. en bil mindre til disposition – er der behov for anskaffelse af ny.</w:t>
      </w:r>
    </w:p>
    <w:p w14:paraId="377C1745" w14:textId="159560E4" w:rsidR="00F8676E" w:rsidRPr="0095486F" w:rsidRDefault="00F8676E" w:rsidP="0095486F">
      <w:pPr>
        <w:pStyle w:val="Listeafsnit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Booking af golf-buggy</w:t>
      </w:r>
    </w:p>
    <w:p w14:paraId="5DE9CC7A" w14:textId="77777777" w:rsidR="0095486F" w:rsidRPr="0095486F" w:rsidRDefault="0095486F" w:rsidP="0095486F">
      <w:pPr>
        <w:pStyle w:val="Listeafsnit"/>
        <w:spacing w:after="0" w:line="240" w:lineRule="auto"/>
        <w:rPr>
          <w:rFonts w:eastAsia="Calibri" w:cs="Calibri"/>
        </w:rPr>
      </w:pPr>
    </w:p>
    <w:p w14:paraId="09DFB9D8" w14:textId="61116AA8" w:rsidR="00A62517" w:rsidRPr="0083626C" w:rsidRDefault="08375AEB" w:rsidP="006B6FAF">
      <w:pPr>
        <w:spacing w:after="0" w:line="240" w:lineRule="auto"/>
        <w:rPr>
          <w:rFonts w:cs="Calibri"/>
        </w:rPr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</w:p>
    <w:p w14:paraId="2669146C" w14:textId="32A922AD" w:rsidR="08375AEB" w:rsidRDefault="08375AEB" w:rsidP="08375AEB">
      <w:pPr>
        <w:spacing w:after="0" w:line="240" w:lineRule="auto"/>
      </w:pPr>
    </w:p>
    <w:p w14:paraId="3E4D82F5" w14:textId="3A60DEB7" w:rsidR="009813FE" w:rsidRDefault="009813FE" w:rsidP="08375AEB">
      <w:pPr>
        <w:spacing w:after="0" w:line="240" w:lineRule="auto"/>
      </w:pPr>
      <w:r>
        <w:t xml:space="preserve">Ad a) Der er indgået aftale med Hornbæk </w:t>
      </w:r>
      <w:r w:rsidR="00EA7CD1">
        <w:t xml:space="preserve">Golfklub </w:t>
      </w:r>
      <w:r>
        <w:t xml:space="preserve">om udveksling af </w:t>
      </w:r>
      <w:proofErr w:type="spellStart"/>
      <w:r>
        <w:t>greenfee</w:t>
      </w:r>
      <w:proofErr w:type="spellEnd"/>
      <w:r>
        <w:t xml:space="preserve"> til matcher. Der indgås endvidere aftale med Hornbæk </w:t>
      </w:r>
      <w:r w:rsidR="003D67E9">
        <w:t xml:space="preserve">Golfklub </w:t>
      </w:r>
      <w:r>
        <w:t xml:space="preserve">om reduceret pris på </w:t>
      </w:r>
      <w:proofErr w:type="spellStart"/>
      <w:r>
        <w:t>greenfee</w:t>
      </w:r>
      <w:proofErr w:type="spellEnd"/>
      <w:r w:rsidR="003D67E9">
        <w:t xml:space="preserve"> – reduktion kr. 100 i begge klubber</w:t>
      </w:r>
      <w:r>
        <w:t xml:space="preserve">. Ole Keldebæk kontaktes for at justere i </w:t>
      </w:r>
      <w:proofErr w:type="spellStart"/>
      <w:r>
        <w:t>Golfbox</w:t>
      </w:r>
      <w:proofErr w:type="spellEnd"/>
      <w:r>
        <w:t>.</w:t>
      </w:r>
    </w:p>
    <w:p w14:paraId="76CB9003" w14:textId="77777777" w:rsidR="009813FE" w:rsidRDefault="009813FE" w:rsidP="08375AEB">
      <w:pPr>
        <w:spacing w:after="0" w:line="240" w:lineRule="auto"/>
      </w:pPr>
    </w:p>
    <w:p w14:paraId="6C0E92FA" w14:textId="65CE0550" w:rsidR="009813FE" w:rsidRDefault="009813FE" w:rsidP="08375AEB">
      <w:pPr>
        <w:spacing w:after="0" w:line="240" w:lineRule="auto"/>
      </w:pPr>
      <w:r>
        <w:t xml:space="preserve">Ad b) </w:t>
      </w:r>
      <w:r w:rsidR="00EA7CD1">
        <w:t xml:space="preserve">Enkelte </w:t>
      </w:r>
      <w:proofErr w:type="spellStart"/>
      <w:r w:rsidR="00EA7CD1">
        <w:t>greenfeespillere</w:t>
      </w:r>
      <w:proofErr w:type="spellEnd"/>
      <w:r w:rsidR="00EA7CD1">
        <w:t xml:space="preserve"> har haft udfordringer på vores bane. </w:t>
      </w:r>
      <w:r>
        <w:t xml:space="preserve">Det er vigtigt at </w:t>
      </w:r>
      <w:r w:rsidR="00EA7CD1">
        <w:t xml:space="preserve">vi </w:t>
      </w:r>
      <w:r>
        <w:t xml:space="preserve">alle er opmærksom på de golfetiske regler om hvordan vi </w:t>
      </w:r>
      <w:r w:rsidR="00EA7CD1">
        <w:t xml:space="preserve">udviser respekt og </w:t>
      </w:r>
      <w:r>
        <w:t xml:space="preserve">opmærksomme </w:t>
      </w:r>
      <w:r w:rsidR="00EA7CD1">
        <w:t>alle spillere og gæster</w:t>
      </w:r>
      <w:r>
        <w:t xml:space="preserve"> på banen, så alle oplever det som et positivt forløb at spille vores bane.</w:t>
      </w:r>
    </w:p>
    <w:p w14:paraId="005BDF89" w14:textId="77777777" w:rsidR="009813FE" w:rsidRDefault="009813FE" w:rsidP="08375AEB">
      <w:pPr>
        <w:spacing w:after="0" w:line="240" w:lineRule="auto"/>
      </w:pPr>
    </w:p>
    <w:p w14:paraId="547E826A" w14:textId="385202A6" w:rsidR="009813FE" w:rsidRDefault="009813FE" w:rsidP="08375AEB">
      <w:pPr>
        <w:spacing w:after="0" w:line="240" w:lineRule="auto"/>
      </w:pPr>
      <w:r>
        <w:lastRenderedPageBreak/>
        <w:t xml:space="preserve">Ad </w:t>
      </w:r>
      <w:proofErr w:type="gramStart"/>
      <w:r>
        <w:t>c)  Skift</w:t>
      </w:r>
      <w:proofErr w:type="gramEnd"/>
      <w:r>
        <w:t xml:space="preserve"> fra et </w:t>
      </w:r>
      <w:r w:rsidR="003D67E9">
        <w:t xml:space="preserve">fuldtidsmedlemsskab til </w:t>
      </w:r>
      <w:proofErr w:type="spellStart"/>
      <w:r w:rsidR="003D67E9">
        <w:t>flexmedlemsskab</w:t>
      </w:r>
      <w:proofErr w:type="spellEnd"/>
      <w:r w:rsidR="003D67E9">
        <w:t xml:space="preserve"> skal meddeles forud for et nyt kalenderår, hvor det så får effekt. </w:t>
      </w:r>
    </w:p>
    <w:p w14:paraId="7E485782" w14:textId="77777777" w:rsidR="003D67E9" w:rsidRDefault="003D67E9" w:rsidP="08375AEB">
      <w:pPr>
        <w:spacing w:after="0" w:line="240" w:lineRule="auto"/>
      </w:pPr>
    </w:p>
    <w:p w14:paraId="248D174B" w14:textId="15A84E1A" w:rsidR="003D67E9" w:rsidRDefault="003D67E9" w:rsidP="08375AEB">
      <w:pPr>
        <w:spacing w:after="0" w:line="240" w:lineRule="auto"/>
      </w:pPr>
      <w:r>
        <w:t>Ad d) Flemming Hansen sørger for dialogen med DGU om DGU-matchen for 2017.</w:t>
      </w:r>
    </w:p>
    <w:p w14:paraId="3C2BCAC9" w14:textId="77777777" w:rsidR="00EF0680" w:rsidRDefault="00EF0680" w:rsidP="08375AEB">
      <w:pPr>
        <w:spacing w:after="0" w:line="240" w:lineRule="auto"/>
      </w:pPr>
    </w:p>
    <w:p w14:paraId="6FAE881A" w14:textId="3073743D" w:rsidR="003D67E9" w:rsidRDefault="003D67E9" w:rsidP="08375AEB">
      <w:pPr>
        <w:spacing w:after="0" w:line="240" w:lineRule="auto"/>
      </w:pPr>
      <w:r>
        <w:t xml:space="preserve">Ad e) Vi markedsfører Par-3 banen offensivt på hjemmesiden og </w:t>
      </w:r>
      <w:r w:rsidR="00EF0680">
        <w:t xml:space="preserve">offensivt salg over for virksomheder som vil gennemføre arrangement for medarbejdere. </w:t>
      </w:r>
      <w:r w:rsidR="00EA7CD1">
        <w:t xml:space="preserve">Det </w:t>
      </w:r>
      <w:r w:rsidR="00EF0680">
        <w:t xml:space="preserve">undersøges om der er mulighed for at anskaffe en </w:t>
      </w:r>
      <w:r w:rsidR="00EA7CD1">
        <w:t>salgs</w:t>
      </w:r>
      <w:r w:rsidR="00EF0680">
        <w:t xml:space="preserve">automat til bolde, </w:t>
      </w:r>
      <w:proofErr w:type="spellStart"/>
      <w:r w:rsidR="00EF0680">
        <w:t>pins</w:t>
      </w:r>
      <w:proofErr w:type="spellEnd"/>
      <w:r w:rsidR="00EF0680">
        <w:t xml:space="preserve"> m.v.</w:t>
      </w:r>
    </w:p>
    <w:p w14:paraId="770F53AA" w14:textId="77777777" w:rsidR="00EF0680" w:rsidRDefault="00EF0680" w:rsidP="08375AEB">
      <w:pPr>
        <w:spacing w:after="0" w:line="240" w:lineRule="auto"/>
      </w:pPr>
    </w:p>
    <w:p w14:paraId="5F5BACD5" w14:textId="7A8256FF" w:rsidR="00EF0680" w:rsidRDefault="00EF0680" w:rsidP="08375AEB">
      <w:pPr>
        <w:spacing w:after="0" w:line="240" w:lineRule="auto"/>
      </w:pPr>
      <w:r>
        <w:t>Ad f) Det undersøges om der er tilstrækkelig kapacitet</w:t>
      </w:r>
      <w:r w:rsidR="00EA7CD1">
        <w:t xml:space="preserve"> til udlejning af golf-buggy</w:t>
      </w:r>
      <w:r>
        <w:t>. Sekretariatet forestår undersøgelsen.</w:t>
      </w:r>
    </w:p>
    <w:p w14:paraId="1EB2DA1B" w14:textId="77777777" w:rsidR="00F8676E" w:rsidRDefault="00F8676E" w:rsidP="08375AEB">
      <w:pPr>
        <w:spacing w:after="0" w:line="240" w:lineRule="auto"/>
      </w:pPr>
    </w:p>
    <w:p w14:paraId="740E5625" w14:textId="39AF6CB3" w:rsidR="00F8676E" w:rsidRPr="0083626C" w:rsidRDefault="00F8676E" w:rsidP="08375AEB">
      <w:pPr>
        <w:spacing w:after="0" w:line="240" w:lineRule="auto"/>
      </w:pPr>
      <w:r>
        <w:t xml:space="preserve">Ad g) Når medlemmer skal anvende golf-buggy skal det ske via sekretariatet. Det undersøges om der er mulighed for at registrere det i </w:t>
      </w:r>
      <w:proofErr w:type="spellStart"/>
      <w:r>
        <w:t>Golfbox</w:t>
      </w:r>
      <w:proofErr w:type="spellEnd"/>
      <w:r>
        <w:t>.</w:t>
      </w:r>
    </w:p>
    <w:p w14:paraId="45B278B4" w14:textId="77777777" w:rsidR="0083626C" w:rsidRDefault="0083626C" w:rsidP="08375AEB">
      <w:pPr>
        <w:pStyle w:val="Listeafsnit"/>
        <w:spacing w:after="0" w:line="240" w:lineRule="auto"/>
        <w:ind w:left="0"/>
      </w:pPr>
    </w:p>
    <w:p w14:paraId="0E14824C" w14:textId="3EA8719A" w:rsidR="00AF5504" w:rsidRDefault="00AF5504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="Calibri,ＭＳ 明朝" w:cs="Calibri,ＭＳ 明朝"/>
          <w:bCs/>
          <w:sz w:val="28"/>
          <w:szCs w:val="28"/>
        </w:rPr>
      </w:pPr>
      <w:r>
        <w:rPr>
          <w:rFonts w:eastAsia="Calibri,ＭＳ 明朝" w:cs="Calibri,ＭＳ 明朝"/>
          <w:bCs/>
          <w:sz w:val="28"/>
          <w:szCs w:val="28"/>
        </w:rPr>
        <w:t>Pro-træning 2017</w:t>
      </w:r>
    </w:p>
    <w:p w14:paraId="22C32EBB" w14:textId="77777777" w:rsidR="00AF5504" w:rsidRDefault="00AF5504" w:rsidP="00AF5504">
      <w:pPr>
        <w:spacing w:after="0" w:line="240" w:lineRule="auto"/>
        <w:rPr>
          <w:rFonts w:eastAsia="Calibri,ＭＳ 明朝" w:cs="Calibri,ＭＳ 明朝"/>
          <w:bCs/>
          <w:sz w:val="28"/>
          <w:szCs w:val="28"/>
        </w:rPr>
      </w:pPr>
    </w:p>
    <w:p w14:paraId="43BECC2B" w14:textId="2C616646" w:rsidR="00AF5504" w:rsidRDefault="00AF5504" w:rsidP="00AF5504">
      <w:pPr>
        <w:spacing w:after="0" w:line="240" w:lineRule="auto"/>
        <w:rPr>
          <w:rFonts w:eastAsia="Calibri,ＭＳ 明朝" w:cs="Calibri,ＭＳ 明朝"/>
          <w:bCs/>
        </w:rPr>
      </w:pPr>
      <w:r>
        <w:rPr>
          <w:rFonts w:eastAsia="Calibri,ＭＳ 明朝" w:cs="Calibri,ＭＳ 明朝"/>
          <w:bCs/>
        </w:rPr>
        <w:t>Indledende drøftelse af hvordan vi tilrettelægger Pro-træning i 2017.</w:t>
      </w:r>
    </w:p>
    <w:p w14:paraId="75507E21" w14:textId="1BE13F14" w:rsidR="00EA7CD1" w:rsidRDefault="00EA7CD1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647C9EB4" w14:textId="0327A755" w:rsidR="00EA7CD1" w:rsidRDefault="00EA7CD1" w:rsidP="00AF5504">
      <w:pPr>
        <w:spacing w:after="0" w:line="240" w:lineRule="auto"/>
        <w:rPr>
          <w:rFonts w:eastAsia="Calibri,ＭＳ 明朝" w:cs="Calibri,ＭＳ 明朝"/>
          <w:bCs/>
        </w:rPr>
      </w:pPr>
      <w:r>
        <w:rPr>
          <w:rFonts w:eastAsia="Calibri,ＭＳ 明朝" w:cs="Calibri,ＭＳ 明朝"/>
          <w:bCs/>
        </w:rPr>
        <w:t>Referat:</w:t>
      </w:r>
    </w:p>
    <w:p w14:paraId="531C63A6" w14:textId="77777777" w:rsidR="00EA7CD1" w:rsidRDefault="00EA7CD1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6D74E005" w14:textId="3D6D4A34" w:rsidR="00EA7CD1" w:rsidRDefault="00EA7CD1" w:rsidP="00AF5504">
      <w:pPr>
        <w:spacing w:after="0" w:line="240" w:lineRule="auto"/>
        <w:rPr>
          <w:rFonts w:eastAsia="Calibri,ＭＳ 明朝" w:cs="Calibri,ＭＳ 明朝"/>
          <w:bCs/>
        </w:rPr>
      </w:pPr>
      <w:r>
        <w:rPr>
          <w:rFonts w:eastAsia="Calibri,ＭＳ 明朝" w:cs="Calibri,ＭＳ 明朝"/>
          <w:bCs/>
        </w:rPr>
        <w:t>Drøftet – genoptages på næste møde</w:t>
      </w:r>
    </w:p>
    <w:p w14:paraId="46231AC7" w14:textId="77777777" w:rsidR="00AF5504" w:rsidRDefault="00AF5504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213C54DD" w14:textId="23A47E3C" w:rsidR="005F33B6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="Calibri,ＭＳ 明朝" w:cs="Calibri,ＭＳ 明朝"/>
          <w:bCs/>
          <w:sz w:val="28"/>
          <w:szCs w:val="28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Status på banen</w:t>
      </w:r>
    </w:p>
    <w:p w14:paraId="22907874" w14:textId="77777777" w:rsidR="005F33B6" w:rsidRPr="0083626C" w:rsidRDefault="005F33B6" w:rsidP="005F33B6">
      <w:pPr>
        <w:spacing w:after="0" w:line="240" w:lineRule="auto"/>
        <w:rPr>
          <w:rFonts w:cs="Calibri"/>
        </w:rPr>
      </w:pPr>
    </w:p>
    <w:p w14:paraId="454F5D5B" w14:textId="592109EE" w:rsidR="005F33B6" w:rsidRPr="0083626C" w:rsidRDefault="08375AEB" w:rsidP="005F33B6">
      <w:pPr>
        <w:spacing w:after="0" w:line="240" w:lineRule="auto"/>
        <w:rPr>
          <w:rFonts w:cs="Calibri"/>
        </w:rPr>
      </w:pPr>
      <w:r w:rsidRPr="0083626C">
        <w:rPr>
          <w:rFonts w:eastAsiaTheme="minorEastAsia" w:cstheme="minorEastAsia"/>
        </w:rPr>
        <w:t>Baneudvalgsformanden giver status for banens vedligehold og bemanding.  Der gives ligeledes status for maskinparken.</w:t>
      </w:r>
    </w:p>
    <w:p w14:paraId="6D67A216" w14:textId="2DB80E4C" w:rsidR="5E51DEC3" w:rsidRPr="0083626C" w:rsidRDefault="5E51DEC3" w:rsidP="5E51DEC3">
      <w:pPr>
        <w:spacing w:after="0" w:line="240" w:lineRule="auto"/>
      </w:pPr>
    </w:p>
    <w:p w14:paraId="10BD4E4B" w14:textId="51BA2654" w:rsidR="005F33B6" w:rsidRPr="0083626C" w:rsidRDefault="08375AEB" w:rsidP="005F33B6">
      <w:pPr>
        <w:spacing w:after="0" w:line="240" w:lineRule="auto"/>
        <w:rPr>
          <w:rFonts w:eastAsiaTheme="minorEastAsia" w:cs="Calibri"/>
          <w:bCs/>
          <w:sz w:val="24"/>
          <w:szCs w:val="24"/>
        </w:rPr>
      </w:pPr>
      <w:r w:rsidRPr="0083626C">
        <w:rPr>
          <w:rFonts w:eastAsiaTheme="minorEastAsia" w:cstheme="minorEastAsia"/>
          <w:bCs/>
          <w:sz w:val="24"/>
          <w:szCs w:val="24"/>
        </w:rPr>
        <w:t xml:space="preserve">Referat </w:t>
      </w:r>
    </w:p>
    <w:p w14:paraId="728EF58C" w14:textId="7AB430DB" w:rsidR="072E4CD8" w:rsidRDefault="072E4CD8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</w:p>
    <w:p w14:paraId="1AC25B6C" w14:textId="633F55FF" w:rsidR="00F152A5" w:rsidRDefault="00F152A5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  <w:r>
        <w:rPr>
          <w:rFonts w:eastAsiaTheme="minorEastAsia" w:cstheme="minorEastAsia"/>
          <w:bCs/>
          <w:sz w:val="24"/>
          <w:szCs w:val="24"/>
        </w:rPr>
        <w:t xml:space="preserve">Der er udfordringer med </w:t>
      </w:r>
      <w:r w:rsidR="00EA7CD1">
        <w:rPr>
          <w:rFonts w:eastAsiaTheme="minorEastAsia" w:cstheme="minorEastAsia"/>
          <w:bCs/>
          <w:sz w:val="24"/>
          <w:szCs w:val="24"/>
        </w:rPr>
        <w:t xml:space="preserve">manglende </w:t>
      </w:r>
      <w:r>
        <w:rPr>
          <w:rFonts w:eastAsiaTheme="minorEastAsia" w:cstheme="minorEastAsia"/>
          <w:bCs/>
          <w:sz w:val="24"/>
          <w:szCs w:val="24"/>
        </w:rPr>
        <w:t>kloakdæksler på</w:t>
      </w:r>
      <w:r w:rsidR="00EA7CD1">
        <w:rPr>
          <w:rFonts w:eastAsiaTheme="minorEastAsia" w:cstheme="minorEastAsia"/>
          <w:bCs/>
          <w:sz w:val="24"/>
          <w:szCs w:val="24"/>
        </w:rPr>
        <w:t xml:space="preserve"> </w:t>
      </w:r>
      <w:proofErr w:type="spellStart"/>
      <w:r w:rsidR="00EA7CD1">
        <w:rPr>
          <w:rFonts w:eastAsiaTheme="minorEastAsia" w:cstheme="minorEastAsia"/>
          <w:bCs/>
          <w:sz w:val="24"/>
          <w:szCs w:val="24"/>
        </w:rPr>
        <w:t>drivingrange</w:t>
      </w:r>
      <w:proofErr w:type="spellEnd"/>
      <w:r w:rsidR="00EA7CD1">
        <w:rPr>
          <w:rFonts w:eastAsiaTheme="minorEastAsia" w:cstheme="minorEastAsia"/>
          <w:bCs/>
          <w:sz w:val="24"/>
          <w:szCs w:val="24"/>
        </w:rPr>
        <w:t>, hul 6 og hul 12 og ba</w:t>
      </w:r>
      <w:r>
        <w:rPr>
          <w:rFonts w:eastAsiaTheme="minorEastAsia" w:cstheme="minorEastAsia"/>
          <w:bCs/>
          <w:sz w:val="24"/>
          <w:szCs w:val="24"/>
        </w:rPr>
        <w:t>neudvalgsformanden gennemgår med greenkeeper.</w:t>
      </w:r>
    </w:p>
    <w:p w14:paraId="3057DB06" w14:textId="77777777" w:rsidR="008246E0" w:rsidRDefault="008246E0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</w:p>
    <w:p w14:paraId="6684F6DD" w14:textId="2B0DD340" w:rsidR="008246E0" w:rsidRDefault="008246E0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  <w:r>
        <w:rPr>
          <w:rFonts w:eastAsiaTheme="minorEastAsia" w:cstheme="minorEastAsia"/>
          <w:bCs/>
          <w:sz w:val="24"/>
          <w:szCs w:val="24"/>
        </w:rPr>
        <w:t>Det overvejes at flyt</w:t>
      </w:r>
      <w:r w:rsidR="00EA7CD1">
        <w:rPr>
          <w:rFonts w:eastAsiaTheme="minorEastAsia" w:cstheme="minorEastAsia"/>
          <w:bCs/>
          <w:sz w:val="24"/>
          <w:szCs w:val="24"/>
        </w:rPr>
        <w:t>tes træer fra hul 14 til hul 6 og baneudvalgsformanden kontakter</w:t>
      </w:r>
      <w:r>
        <w:rPr>
          <w:rFonts w:eastAsiaTheme="minorEastAsia" w:cstheme="minorEastAsia"/>
          <w:bCs/>
          <w:sz w:val="24"/>
          <w:szCs w:val="24"/>
        </w:rPr>
        <w:t xml:space="preserve"> Poul Martin </w:t>
      </w:r>
      <w:r w:rsidR="00EA7CD1">
        <w:rPr>
          <w:rFonts w:eastAsiaTheme="minorEastAsia" w:cstheme="minorEastAsia"/>
          <w:bCs/>
          <w:sz w:val="24"/>
          <w:szCs w:val="24"/>
        </w:rPr>
        <w:t xml:space="preserve">der som planteskoleekspert </w:t>
      </w:r>
      <w:r>
        <w:rPr>
          <w:rFonts w:eastAsiaTheme="minorEastAsia" w:cstheme="minorEastAsia"/>
          <w:bCs/>
          <w:sz w:val="24"/>
          <w:szCs w:val="24"/>
        </w:rPr>
        <w:t>tages med på råd.</w:t>
      </w:r>
    </w:p>
    <w:p w14:paraId="67383431" w14:textId="77777777" w:rsidR="008246E0" w:rsidRDefault="008246E0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</w:p>
    <w:p w14:paraId="03C86247" w14:textId="691B07DE" w:rsidR="00EA7CD1" w:rsidRDefault="008246E0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  <w:r>
        <w:rPr>
          <w:rFonts w:eastAsiaTheme="minorEastAsia" w:cstheme="minorEastAsia"/>
          <w:bCs/>
          <w:sz w:val="24"/>
          <w:szCs w:val="24"/>
        </w:rPr>
        <w:t xml:space="preserve">Greenkeepers ønske om maskiner: </w:t>
      </w:r>
      <w:r w:rsidR="00EA7CD1">
        <w:rPr>
          <w:rFonts w:eastAsiaTheme="minorEastAsia" w:cstheme="minorEastAsia"/>
          <w:bCs/>
          <w:sz w:val="24"/>
          <w:szCs w:val="24"/>
        </w:rPr>
        <w:t>Vi har</w:t>
      </w:r>
      <w:r>
        <w:rPr>
          <w:rFonts w:eastAsiaTheme="minorEastAsia" w:cstheme="minorEastAsia"/>
          <w:bCs/>
          <w:sz w:val="24"/>
          <w:szCs w:val="24"/>
        </w:rPr>
        <w:t xml:space="preserve"> ny greenklipper på prøve </w:t>
      </w:r>
      <w:r w:rsidR="00EA7CD1">
        <w:rPr>
          <w:rFonts w:eastAsiaTheme="minorEastAsia" w:cstheme="minorEastAsia"/>
          <w:bCs/>
          <w:sz w:val="24"/>
          <w:szCs w:val="24"/>
        </w:rPr>
        <w:t>til en ekstraordinær pris på kr. 277.000. Til næste møde undersøges en leasingpris der skal sætte op i forhold til den store likviditet som klubben har. Sagen genoptages på næste møde.</w:t>
      </w:r>
    </w:p>
    <w:p w14:paraId="6D9E3318" w14:textId="77777777" w:rsidR="00EA7CD1" w:rsidRDefault="00EA7CD1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</w:p>
    <w:p w14:paraId="541C67FF" w14:textId="210D17E9" w:rsidR="009F55DB" w:rsidRDefault="00EA7CD1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  <w:r>
        <w:rPr>
          <w:rFonts w:eastAsiaTheme="minorEastAsia" w:cstheme="minorEastAsia"/>
          <w:bCs/>
          <w:sz w:val="24"/>
          <w:szCs w:val="24"/>
        </w:rPr>
        <w:t xml:space="preserve">Der har været en del drøftelser af hvordan der kan etableres sø ved udslag på </w:t>
      </w:r>
      <w:r w:rsidR="009F55DB">
        <w:rPr>
          <w:rFonts w:eastAsiaTheme="minorEastAsia" w:cstheme="minorEastAsia"/>
          <w:bCs/>
          <w:sz w:val="24"/>
          <w:szCs w:val="24"/>
        </w:rPr>
        <w:t xml:space="preserve">hul 3. </w:t>
      </w:r>
      <w:r>
        <w:rPr>
          <w:rFonts w:eastAsiaTheme="minorEastAsia" w:cstheme="minorEastAsia"/>
          <w:bCs/>
          <w:sz w:val="24"/>
          <w:szCs w:val="24"/>
        </w:rPr>
        <w:t xml:space="preserve">Baneudvalgsformanden kontakter klubbens sponsor </w:t>
      </w:r>
      <w:proofErr w:type="spellStart"/>
      <w:r w:rsidR="009F55DB">
        <w:rPr>
          <w:rFonts w:eastAsiaTheme="minorEastAsia" w:cstheme="minorEastAsia"/>
          <w:bCs/>
          <w:sz w:val="24"/>
          <w:szCs w:val="24"/>
        </w:rPr>
        <w:t>Højagergaard</w:t>
      </w:r>
      <w:proofErr w:type="spellEnd"/>
      <w:r w:rsidR="009F55DB">
        <w:rPr>
          <w:rFonts w:eastAsiaTheme="minorEastAsia" w:cstheme="minorEastAsia"/>
          <w:bCs/>
          <w:sz w:val="24"/>
          <w:szCs w:val="24"/>
        </w:rPr>
        <w:t xml:space="preserve"> for </w:t>
      </w:r>
      <w:r w:rsidR="008F2CA8">
        <w:rPr>
          <w:rFonts w:eastAsiaTheme="minorEastAsia" w:cstheme="minorEastAsia"/>
          <w:bCs/>
          <w:sz w:val="24"/>
          <w:szCs w:val="24"/>
        </w:rPr>
        <w:t>at få et prisoverslag på opgaven, hvorefter sagen genoptages på bestyrelsesmødet.</w:t>
      </w:r>
    </w:p>
    <w:p w14:paraId="4A30E3C1" w14:textId="77777777" w:rsidR="00F152A5" w:rsidRDefault="00F152A5" w:rsidP="072E4CD8">
      <w:pPr>
        <w:spacing w:after="0" w:line="240" w:lineRule="auto"/>
        <w:rPr>
          <w:rFonts w:eastAsiaTheme="minorEastAsia" w:cstheme="minorEastAsia"/>
          <w:bCs/>
          <w:sz w:val="24"/>
          <w:szCs w:val="24"/>
        </w:rPr>
      </w:pPr>
    </w:p>
    <w:p w14:paraId="3B3ED9D9" w14:textId="77777777" w:rsidR="00A1561D" w:rsidRPr="0083626C" w:rsidRDefault="00A1561D" w:rsidP="072E4CD8">
      <w:pPr>
        <w:spacing w:after="0" w:line="240" w:lineRule="auto"/>
      </w:pPr>
    </w:p>
    <w:p w14:paraId="2675E853" w14:textId="468E7A43" w:rsidR="00791A32" w:rsidRPr="0083626C" w:rsidRDefault="08375AEB" w:rsidP="0083626C">
      <w:pPr>
        <w:pStyle w:val="Listeafsnit"/>
        <w:numPr>
          <w:ilvl w:val="0"/>
          <w:numId w:val="2"/>
        </w:numPr>
        <w:spacing w:after="0" w:line="240" w:lineRule="auto"/>
        <w:rPr>
          <w:rFonts w:eastAsia="Calibri,ＭＳ 明朝" w:cs="Calibri,ＭＳ 明朝"/>
          <w:bCs/>
          <w:color w:val="000000"/>
          <w:sz w:val="28"/>
          <w:szCs w:val="28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8"/>
          <w:szCs w:val="28"/>
          <w:lang w:eastAsia="da-DK"/>
        </w:rPr>
        <w:t>Budget og likviditet – Kassereren</w:t>
      </w:r>
    </w:p>
    <w:p w14:paraId="1CF6A6D9" w14:textId="5329E981" w:rsidR="5EADC839" w:rsidRPr="008F2CA8" w:rsidRDefault="5EADC839" w:rsidP="5EADC839">
      <w:pPr>
        <w:spacing w:after="0" w:line="240" w:lineRule="auto"/>
        <w:rPr>
          <w:sz w:val="24"/>
          <w:szCs w:val="24"/>
        </w:rPr>
      </w:pPr>
    </w:p>
    <w:p w14:paraId="238DB903" w14:textId="2F3BC785" w:rsidR="77D9C9A3" w:rsidRPr="008F2CA8" w:rsidRDefault="08375AEB" w:rsidP="77D9C9A3">
      <w:pPr>
        <w:spacing w:after="0" w:line="240" w:lineRule="auto"/>
        <w:rPr>
          <w:sz w:val="24"/>
          <w:szCs w:val="24"/>
        </w:rPr>
      </w:pPr>
      <w:r w:rsidRPr="008F2CA8">
        <w:rPr>
          <w:rFonts w:eastAsiaTheme="minorEastAsia" w:cstheme="minorEastAsia"/>
          <w:color w:val="000000" w:themeColor="text1"/>
          <w:sz w:val="24"/>
          <w:szCs w:val="24"/>
          <w:lang w:eastAsia="da-DK"/>
        </w:rPr>
        <w:t xml:space="preserve">Kasseren orienterer om budgetopfølgning, om aktuel likviditet og antallet af medlemmer. </w:t>
      </w:r>
    </w:p>
    <w:p w14:paraId="77A68180" w14:textId="67752D2A" w:rsidR="5E51DEC3" w:rsidRPr="008F2CA8" w:rsidRDefault="5E51DEC3" w:rsidP="5E51DEC3">
      <w:pPr>
        <w:spacing w:after="0" w:line="240" w:lineRule="auto"/>
        <w:rPr>
          <w:sz w:val="24"/>
          <w:szCs w:val="24"/>
        </w:rPr>
      </w:pPr>
    </w:p>
    <w:p w14:paraId="6F09A6E5" w14:textId="792AC81E" w:rsidR="475D1BEA" w:rsidRDefault="08375AEB" w:rsidP="475D1BEA">
      <w:pPr>
        <w:spacing w:after="0" w:line="240" w:lineRule="auto"/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</w:pPr>
      <w:r w:rsidRPr="0083626C"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  <w:t>Referat:</w:t>
      </w:r>
    </w:p>
    <w:p w14:paraId="580F375D" w14:textId="60ECFF21" w:rsidR="009F55DB" w:rsidRDefault="009F55DB" w:rsidP="475D1BEA">
      <w:pPr>
        <w:spacing w:after="0" w:line="240" w:lineRule="auto"/>
        <w:rPr>
          <w:rFonts w:eastAsiaTheme="minorEastAsia" w:cstheme="minorEastAsia"/>
          <w:bCs/>
          <w:color w:val="000000" w:themeColor="text1"/>
          <w:sz w:val="24"/>
          <w:szCs w:val="24"/>
          <w:lang w:eastAsia="da-DK"/>
        </w:rPr>
      </w:pPr>
    </w:p>
    <w:p w14:paraId="08C6B7CE" w14:textId="1BBB33A9" w:rsidR="009F55DB" w:rsidRDefault="009F55DB" w:rsidP="475D1BEA">
      <w:pPr>
        <w:spacing w:after="0" w:line="240" w:lineRule="auto"/>
        <w:rPr>
          <w:rFonts w:cs="Calibri"/>
        </w:rPr>
      </w:pPr>
      <w:r>
        <w:rPr>
          <w:rFonts w:cs="Calibri"/>
        </w:rPr>
        <w:t>Åbent referat:</w:t>
      </w:r>
    </w:p>
    <w:p w14:paraId="78C0E918" w14:textId="0C5EBFAD" w:rsidR="009F55DB" w:rsidRDefault="009F55DB" w:rsidP="475D1BE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Fin likviditet og budgetopfølgningen viser at vi kan overholde det budgetterede resultat, så der også </w:t>
      </w:r>
      <w:r w:rsidR="008F2CA8">
        <w:rPr>
          <w:rFonts w:cs="Calibri"/>
        </w:rPr>
        <w:t>akkumuleres</w:t>
      </w:r>
      <w:r>
        <w:rPr>
          <w:rFonts w:cs="Calibri"/>
        </w:rPr>
        <w:t xml:space="preserve"> midler til investering i maskiner m.v.</w:t>
      </w:r>
      <w:r w:rsidR="00B154BA">
        <w:rPr>
          <w:rFonts w:cs="Calibri"/>
        </w:rPr>
        <w:t xml:space="preserve"> Fin fremgang i medlemstallet som nu udgør 421 medlemmer.</w:t>
      </w:r>
    </w:p>
    <w:p w14:paraId="14EA3A07" w14:textId="77777777" w:rsidR="009F55DB" w:rsidRDefault="009F55DB" w:rsidP="475D1BEA">
      <w:pPr>
        <w:spacing w:after="0" w:line="240" w:lineRule="auto"/>
        <w:rPr>
          <w:rFonts w:cs="Calibri"/>
        </w:rPr>
      </w:pPr>
    </w:p>
    <w:p w14:paraId="7715C3DB" w14:textId="77777777" w:rsidR="0083626C" w:rsidRDefault="0083626C" w:rsidP="08375AEB">
      <w:pPr>
        <w:spacing w:after="0" w:line="240" w:lineRule="auto"/>
      </w:pPr>
    </w:p>
    <w:p w14:paraId="1BC24044" w14:textId="34B6E67F" w:rsidR="00A1561D" w:rsidRPr="00A1561D" w:rsidRDefault="00A1561D" w:rsidP="00A1561D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561D">
        <w:rPr>
          <w:sz w:val="28"/>
          <w:szCs w:val="28"/>
        </w:rPr>
        <w:t>Evaluering af Pro-Am</w:t>
      </w:r>
    </w:p>
    <w:p w14:paraId="7892D9B5" w14:textId="77777777" w:rsidR="00A1561D" w:rsidRDefault="00A1561D" w:rsidP="00A1561D">
      <w:pPr>
        <w:pStyle w:val="Listeafsnit"/>
        <w:spacing w:after="0" w:line="240" w:lineRule="auto"/>
        <w:ind w:left="360"/>
      </w:pPr>
    </w:p>
    <w:p w14:paraId="2D5C265D" w14:textId="15C416F9" w:rsidR="00A1561D" w:rsidRDefault="00A1561D" w:rsidP="00A1561D">
      <w:pPr>
        <w:spacing w:after="0" w:line="240" w:lineRule="auto"/>
      </w:pPr>
      <w:r>
        <w:t>Matchudvalgsformanden orienterer om resultatet af Pro-Am og arrangementet evalueres med henblik på tidligt at forberede næste års Pro-Am.</w:t>
      </w:r>
    </w:p>
    <w:p w14:paraId="5773EFD1" w14:textId="77777777" w:rsidR="00A1561D" w:rsidRDefault="00A1561D" w:rsidP="00A1561D">
      <w:pPr>
        <w:spacing w:after="0" w:line="240" w:lineRule="auto"/>
      </w:pPr>
    </w:p>
    <w:p w14:paraId="1EB2041C" w14:textId="2E545BBF" w:rsidR="00A1561D" w:rsidRDefault="00A1561D" w:rsidP="00A1561D">
      <w:pPr>
        <w:spacing w:after="0" w:line="240" w:lineRule="auto"/>
        <w:rPr>
          <w:sz w:val="24"/>
          <w:szCs w:val="24"/>
        </w:rPr>
      </w:pPr>
      <w:r w:rsidRPr="00A1561D">
        <w:rPr>
          <w:sz w:val="24"/>
          <w:szCs w:val="24"/>
        </w:rPr>
        <w:t>Referat:</w:t>
      </w:r>
    </w:p>
    <w:p w14:paraId="7DD8D1E7" w14:textId="2FA2F9D1" w:rsidR="00E9715B" w:rsidRDefault="00E9715B" w:rsidP="00A1561D">
      <w:pPr>
        <w:spacing w:after="0" w:line="240" w:lineRule="auto"/>
        <w:rPr>
          <w:sz w:val="24"/>
          <w:szCs w:val="24"/>
        </w:rPr>
      </w:pPr>
    </w:p>
    <w:p w14:paraId="3165F634" w14:textId="77F959D4" w:rsidR="00E9715B" w:rsidRDefault="00E9715B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var en god match med positiv opbakning og resultat af pro-am </w:t>
      </w:r>
      <w:r w:rsidR="008F2CA8">
        <w:rPr>
          <w:sz w:val="24"/>
          <w:szCs w:val="24"/>
        </w:rPr>
        <w:t>udviser</w:t>
      </w:r>
      <w:r>
        <w:rPr>
          <w:sz w:val="24"/>
          <w:szCs w:val="24"/>
        </w:rPr>
        <w:t xml:space="preserve"> et foreløbigt resultat på kr. 35.000.</w:t>
      </w:r>
    </w:p>
    <w:p w14:paraId="0FB9E7FE" w14:textId="77777777" w:rsidR="00E9715B" w:rsidRDefault="00E9715B" w:rsidP="00A1561D">
      <w:pPr>
        <w:spacing w:after="0" w:line="240" w:lineRule="auto"/>
        <w:rPr>
          <w:sz w:val="24"/>
          <w:szCs w:val="24"/>
        </w:rPr>
      </w:pPr>
    </w:p>
    <w:p w14:paraId="6A05C7C6" w14:textId="7A3E77EA" w:rsidR="00E9715B" w:rsidRDefault="008F2CA8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Pro-Am gennemføres også i 2017, og d</w:t>
      </w:r>
      <w:r w:rsidR="00E9715B">
        <w:rPr>
          <w:sz w:val="24"/>
          <w:szCs w:val="24"/>
        </w:rPr>
        <w:t xml:space="preserve">er skal </w:t>
      </w:r>
      <w:proofErr w:type="spellStart"/>
      <w:r w:rsidR="00E9715B">
        <w:rPr>
          <w:sz w:val="24"/>
          <w:szCs w:val="24"/>
        </w:rPr>
        <w:t>dobbeltjekkes</w:t>
      </w:r>
      <w:proofErr w:type="spellEnd"/>
      <w:r w:rsidR="00E9715B">
        <w:rPr>
          <w:sz w:val="24"/>
          <w:szCs w:val="24"/>
        </w:rPr>
        <w:t xml:space="preserve"> i forhold til aktivitete</w:t>
      </w:r>
      <w:r>
        <w:rPr>
          <w:sz w:val="24"/>
          <w:szCs w:val="24"/>
        </w:rPr>
        <w:t xml:space="preserve">r relateret til Made in Denmark. Med det kendskab der er i nu </w:t>
      </w:r>
      <w:r w:rsidR="00981E04">
        <w:rPr>
          <w:sz w:val="24"/>
          <w:szCs w:val="24"/>
        </w:rPr>
        <w:t xml:space="preserve">afholdes </w:t>
      </w:r>
      <w:r>
        <w:rPr>
          <w:sz w:val="24"/>
          <w:szCs w:val="24"/>
        </w:rPr>
        <w:t xml:space="preserve">Pro-Am </w:t>
      </w:r>
      <w:r w:rsidR="00981E04">
        <w:rPr>
          <w:sz w:val="24"/>
          <w:szCs w:val="24"/>
        </w:rPr>
        <w:t>2. lørdag i august 2017.</w:t>
      </w:r>
    </w:p>
    <w:p w14:paraId="7ACDE239" w14:textId="77777777" w:rsidR="00E9715B" w:rsidRDefault="00E9715B" w:rsidP="00A1561D">
      <w:pPr>
        <w:spacing w:after="0" w:line="240" w:lineRule="auto"/>
        <w:rPr>
          <w:sz w:val="24"/>
          <w:szCs w:val="24"/>
        </w:rPr>
      </w:pPr>
    </w:p>
    <w:p w14:paraId="067C1CCA" w14:textId="73654DD2" w:rsidR="00E9715B" w:rsidRDefault="008F2CA8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Klubben</w:t>
      </w:r>
      <w:r w:rsidR="00E9715B">
        <w:rPr>
          <w:sz w:val="24"/>
          <w:szCs w:val="24"/>
        </w:rPr>
        <w:t xml:space="preserve"> har haft succes med ikke at have PGA-ind over</w:t>
      </w:r>
      <w:r w:rsidR="00981E04">
        <w:rPr>
          <w:sz w:val="24"/>
          <w:szCs w:val="24"/>
        </w:rPr>
        <w:t xml:space="preserve"> </w:t>
      </w:r>
      <w:r>
        <w:rPr>
          <w:sz w:val="24"/>
          <w:szCs w:val="24"/>
        </w:rPr>
        <w:t>arrangementet, og det overvejes om der ved næste Pro-Am kan tilvejebringes en større 1. præmie,</w:t>
      </w:r>
      <w:r w:rsidR="006F358B">
        <w:rPr>
          <w:sz w:val="24"/>
          <w:szCs w:val="24"/>
        </w:rPr>
        <w:t xml:space="preserve"> eksempelvis kr. 20.000 </w:t>
      </w:r>
      <w:proofErr w:type="gramStart"/>
      <w:r w:rsidR="006F358B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 til</w:t>
      </w:r>
      <w:proofErr w:type="gramEnd"/>
      <w:r>
        <w:rPr>
          <w:sz w:val="24"/>
          <w:szCs w:val="24"/>
        </w:rPr>
        <w:t xml:space="preserve"> 2. – kr.</w:t>
      </w:r>
      <w:r w:rsidR="006F358B">
        <w:rPr>
          <w:sz w:val="24"/>
          <w:szCs w:val="24"/>
        </w:rPr>
        <w:t xml:space="preserve">10.000 til nummer </w:t>
      </w:r>
      <w:r>
        <w:rPr>
          <w:sz w:val="24"/>
          <w:szCs w:val="24"/>
        </w:rPr>
        <w:t>tre og 5.000.</w:t>
      </w:r>
    </w:p>
    <w:p w14:paraId="73A0AE62" w14:textId="77777777" w:rsidR="006F358B" w:rsidRDefault="006F358B" w:rsidP="00A1561D">
      <w:pPr>
        <w:spacing w:after="0" w:line="240" w:lineRule="auto"/>
        <w:rPr>
          <w:sz w:val="24"/>
          <w:szCs w:val="24"/>
        </w:rPr>
      </w:pPr>
    </w:p>
    <w:p w14:paraId="764EDD69" w14:textId="35569DCF" w:rsidR="006F358B" w:rsidRDefault="006F358B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udarbejdes forslag til næste </w:t>
      </w:r>
      <w:proofErr w:type="spellStart"/>
      <w:r>
        <w:rPr>
          <w:sz w:val="24"/>
          <w:szCs w:val="24"/>
        </w:rPr>
        <w:t>bestyrelsemøde</w:t>
      </w:r>
      <w:proofErr w:type="spellEnd"/>
      <w:r>
        <w:rPr>
          <w:sz w:val="24"/>
          <w:szCs w:val="24"/>
        </w:rPr>
        <w:t xml:space="preserve"> for præmiesummer til kommende pro-am</w:t>
      </w:r>
    </w:p>
    <w:p w14:paraId="129EFF16" w14:textId="77777777" w:rsidR="00E9715B" w:rsidRDefault="00E9715B" w:rsidP="00A1561D">
      <w:pPr>
        <w:spacing w:after="0" w:line="240" w:lineRule="auto"/>
        <w:rPr>
          <w:sz w:val="24"/>
          <w:szCs w:val="24"/>
        </w:rPr>
      </w:pPr>
    </w:p>
    <w:p w14:paraId="555A7D71" w14:textId="01910F64" w:rsidR="00E9715B" w:rsidRPr="00A1561D" w:rsidRDefault="00E9715B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Minimumsantal hold er 12 som er skæringslinje</w:t>
      </w:r>
      <w:r w:rsidR="008F2CA8">
        <w:rPr>
          <w:sz w:val="24"/>
          <w:szCs w:val="24"/>
        </w:rPr>
        <w:t xml:space="preserve"> for at gennemføre, men med den store søgning i 2016 bør det ikke være et problem.</w:t>
      </w:r>
    </w:p>
    <w:p w14:paraId="39594E3E" w14:textId="77777777" w:rsidR="00A1561D" w:rsidRDefault="00A1561D" w:rsidP="00A1561D">
      <w:pPr>
        <w:pStyle w:val="Listeafsnit"/>
        <w:spacing w:after="0" w:line="240" w:lineRule="auto"/>
        <w:ind w:left="360"/>
      </w:pPr>
    </w:p>
    <w:p w14:paraId="43388258" w14:textId="301A8B88" w:rsidR="00A1561D" w:rsidRPr="00A1561D" w:rsidRDefault="00A1561D" w:rsidP="00A1561D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561D">
        <w:rPr>
          <w:sz w:val="28"/>
          <w:szCs w:val="28"/>
        </w:rPr>
        <w:t>Matchudvalget</w:t>
      </w:r>
    </w:p>
    <w:p w14:paraId="2CF43824" w14:textId="77777777" w:rsidR="00A1561D" w:rsidRDefault="00A1561D" w:rsidP="00A1561D">
      <w:pPr>
        <w:spacing w:after="0" w:line="240" w:lineRule="auto"/>
      </w:pPr>
    </w:p>
    <w:p w14:paraId="10D27D97" w14:textId="16F0D527" w:rsidR="00A1561D" w:rsidRDefault="00A1561D" w:rsidP="00A1561D">
      <w:pPr>
        <w:spacing w:after="0" w:line="240" w:lineRule="auto"/>
      </w:pPr>
      <w:r>
        <w:t xml:space="preserve">Matchudvalgsformanden orienterer </w:t>
      </w:r>
    </w:p>
    <w:p w14:paraId="2C077199" w14:textId="77777777" w:rsidR="00A1561D" w:rsidRDefault="00A1561D" w:rsidP="00A1561D">
      <w:pPr>
        <w:spacing w:after="0" w:line="240" w:lineRule="auto"/>
      </w:pPr>
    </w:p>
    <w:p w14:paraId="349DB76D" w14:textId="0FB5FDFD" w:rsidR="00A1561D" w:rsidRPr="00A1561D" w:rsidRDefault="00A1561D" w:rsidP="00A1561D">
      <w:pPr>
        <w:spacing w:after="0" w:line="240" w:lineRule="auto"/>
        <w:rPr>
          <w:sz w:val="24"/>
          <w:szCs w:val="24"/>
        </w:rPr>
      </w:pPr>
      <w:r w:rsidRPr="00A1561D">
        <w:rPr>
          <w:sz w:val="24"/>
          <w:szCs w:val="24"/>
        </w:rPr>
        <w:t>Referat:</w:t>
      </w:r>
    </w:p>
    <w:p w14:paraId="219296F5" w14:textId="77777777" w:rsidR="00A1561D" w:rsidRDefault="00A1561D" w:rsidP="00A1561D">
      <w:pPr>
        <w:spacing w:after="0" w:line="240" w:lineRule="auto"/>
      </w:pPr>
    </w:p>
    <w:p w14:paraId="0CFC7620" w14:textId="77777777" w:rsidR="008F2CA8" w:rsidRDefault="008F2CA8" w:rsidP="00A1561D">
      <w:pPr>
        <w:spacing w:after="0" w:line="240" w:lineRule="auto"/>
      </w:pPr>
      <w:r>
        <w:t>Matchudvalgsformanden havde ikke afgørende nyt.</w:t>
      </w:r>
    </w:p>
    <w:p w14:paraId="29DB91C3" w14:textId="77777777" w:rsidR="008F2CA8" w:rsidRDefault="008F2CA8" w:rsidP="00A1561D">
      <w:pPr>
        <w:spacing w:after="0" w:line="240" w:lineRule="auto"/>
      </w:pPr>
    </w:p>
    <w:p w14:paraId="0EE09148" w14:textId="4D98F928" w:rsidR="00981E04" w:rsidRDefault="00B154BA" w:rsidP="00A1561D">
      <w:pPr>
        <w:spacing w:after="0" w:line="240" w:lineRule="auto"/>
      </w:pPr>
      <w:r>
        <w:lastRenderedPageBreak/>
        <w:t>Klubf</w:t>
      </w:r>
      <w:r w:rsidR="008F2CA8">
        <w:t>ormanden præciserede at vores matcher skal</w:t>
      </w:r>
      <w:r w:rsidR="00981E04">
        <w:t xml:space="preserve"> opleves som en helhed – </w:t>
      </w:r>
      <w:r>
        <w:t xml:space="preserve">herunder at sikre </w:t>
      </w:r>
      <w:r w:rsidR="00981E04">
        <w:t xml:space="preserve">aftale med </w:t>
      </w:r>
      <w:r>
        <w:t>betjening i</w:t>
      </w:r>
      <w:r w:rsidR="00981E04">
        <w:t xml:space="preserve"> shoppen, velkomst etc.</w:t>
      </w:r>
    </w:p>
    <w:p w14:paraId="513D3655" w14:textId="77777777" w:rsidR="00981E04" w:rsidRDefault="00981E04" w:rsidP="00A1561D">
      <w:pPr>
        <w:spacing w:after="0" w:line="240" w:lineRule="auto"/>
      </w:pPr>
      <w:bookmarkStart w:id="0" w:name="_GoBack"/>
      <w:bookmarkEnd w:id="0"/>
    </w:p>
    <w:p w14:paraId="4F765FC7" w14:textId="7C49F0C5" w:rsidR="00004A92" w:rsidRDefault="00981E04" w:rsidP="00A1561D">
      <w:pPr>
        <w:spacing w:after="0" w:line="240" w:lineRule="auto"/>
      </w:pPr>
      <w:r>
        <w:t>Det er vigtigt at der er sikret</w:t>
      </w:r>
      <w:r w:rsidR="008F2CA8">
        <w:t xml:space="preserve"> at der er personale på matchen, så der</w:t>
      </w:r>
      <w:r w:rsidR="00004A92">
        <w:t xml:space="preserve"> udarbejdes drejebog for matchafviklingen på henholdsvis små og store matcher. Sekretariate</w:t>
      </w:r>
      <w:r w:rsidR="00B154BA">
        <w:t>t sørger for</w:t>
      </w:r>
      <w:r w:rsidR="008F2CA8">
        <w:t xml:space="preserve"> bemanding i shoppen i forhold til matchkalenderen. </w:t>
      </w:r>
    </w:p>
    <w:p w14:paraId="77E06083" w14:textId="77777777" w:rsidR="00004A92" w:rsidRDefault="00004A92" w:rsidP="00A1561D">
      <w:pPr>
        <w:spacing w:after="0" w:line="240" w:lineRule="auto"/>
      </w:pPr>
    </w:p>
    <w:p w14:paraId="1056271E" w14:textId="72EFB30C" w:rsidR="00981E04" w:rsidRDefault="008F2CA8" w:rsidP="00A1561D">
      <w:pPr>
        <w:spacing w:after="0" w:line="240" w:lineRule="auto"/>
      </w:pPr>
      <w:r>
        <w:t>Drejebog f</w:t>
      </w:r>
      <w:r w:rsidR="00004A92">
        <w:t>remlægges på næste møde.</w:t>
      </w:r>
      <w:r w:rsidR="00981E04">
        <w:t xml:space="preserve"> </w:t>
      </w:r>
    </w:p>
    <w:p w14:paraId="7628D142" w14:textId="77777777" w:rsidR="00A1561D" w:rsidRDefault="00A1561D" w:rsidP="00A1561D">
      <w:pPr>
        <w:spacing w:after="0" w:line="240" w:lineRule="auto"/>
      </w:pPr>
    </w:p>
    <w:p w14:paraId="302DFC88" w14:textId="09FDEE30" w:rsidR="00A1561D" w:rsidRPr="00A1561D" w:rsidRDefault="00A1561D" w:rsidP="00A1561D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561D">
        <w:rPr>
          <w:sz w:val="28"/>
          <w:szCs w:val="28"/>
        </w:rPr>
        <w:t>Sponsorudvalget</w:t>
      </w:r>
    </w:p>
    <w:p w14:paraId="3049603E" w14:textId="77777777" w:rsidR="00A1561D" w:rsidRDefault="00A1561D" w:rsidP="00A1561D">
      <w:pPr>
        <w:spacing w:after="0" w:line="240" w:lineRule="auto"/>
      </w:pPr>
    </w:p>
    <w:p w14:paraId="1CCC27D0" w14:textId="5F20222A" w:rsidR="00A1561D" w:rsidRDefault="00A1561D" w:rsidP="00A1561D">
      <w:pPr>
        <w:spacing w:after="0" w:line="240" w:lineRule="auto"/>
      </w:pPr>
      <w:r>
        <w:t>Sponsorudvalgsformanden orienterer</w:t>
      </w:r>
    </w:p>
    <w:p w14:paraId="68C064E5" w14:textId="77777777" w:rsidR="00A1561D" w:rsidRDefault="00A1561D" w:rsidP="00A1561D">
      <w:pPr>
        <w:spacing w:after="0" w:line="240" w:lineRule="auto"/>
      </w:pPr>
    </w:p>
    <w:p w14:paraId="37EB827A" w14:textId="60F961A1" w:rsidR="00A1561D" w:rsidRDefault="00A1561D" w:rsidP="00A1561D">
      <w:pPr>
        <w:spacing w:after="0" w:line="240" w:lineRule="auto"/>
        <w:rPr>
          <w:sz w:val="24"/>
          <w:szCs w:val="24"/>
        </w:rPr>
      </w:pPr>
      <w:r w:rsidRPr="00A1561D">
        <w:rPr>
          <w:sz w:val="24"/>
          <w:szCs w:val="24"/>
        </w:rPr>
        <w:t>Referat:</w:t>
      </w:r>
    </w:p>
    <w:p w14:paraId="4ED0931A" w14:textId="77777777" w:rsidR="00A1561D" w:rsidRDefault="00A1561D" w:rsidP="00A1561D">
      <w:pPr>
        <w:spacing w:after="0" w:line="240" w:lineRule="auto"/>
        <w:rPr>
          <w:sz w:val="24"/>
          <w:szCs w:val="24"/>
        </w:rPr>
      </w:pPr>
    </w:p>
    <w:p w14:paraId="35363B5B" w14:textId="73380FB5" w:rsidR="008246E0" w:rsidRDefault="00B154BA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r w:rsidR="008246E0">
        <w:rPr>
          <w:sz w:val="24"/>
          <w:szCs w:val="24"/>
        </w:rPr>
        <w:t xml:space="preserve">Pro-Am </w:t>
      </w:r>
      <w:r>
        <w:rPr>
          <w:sz w:val="24"/>
          <w:szCs w:val="24"/>
        </w:rPr>
        <w:t xml:space="preserve">var der </w:t>
      </w:r>
      <w:r w:rsidR="008246E0">
        <w:rPr>
          <w:sz w:val="24"/>
          <w:szCs w:val="24"/>
        </w:rPr>
        <w:t>god opbakning fra sponso</w:t>
      </w:r>
      <w:r>
        <w:rPr>
          <w:sz w:val="24"/>
          <w:szCs w:val="24"/>
        </w:rPr>
        <w:t>r</w:t>
      </w:r>
      <w:r w:rsidR="008246E0">
        <w:rPr>
          <w:sz w:val="24"/>
          <w:szCs w:val="24"/>
        </w:rPr>
        <w:t>er, herunder La Santa Sport</w:t>
      </w:r>
      <w:r w:rsidR="008F2CA8">
        <w:rPr>
          <w:sz w:val="24"/>
          <w:szCs w:val="24"/>
        </w:rPr>
        <w:t xml:space="preserve">. Alle sponsorer </w:t>
      </w:r>
      <w:r>
        <w:rPr>
          <w:sz w:val="24"/>
          <w:szCs w:val="24"/>
        </w:rPr>
        <w:t xml:space="preserve">ved matchen </w:t>
      </w:r>
      <w:r w:rsidR="008F2CA8">
        <w:rPr>
          <w:sz w:val="24"/>
          <w:szCs w:val="24"/>
        </w:rPr>
        <w:t xml:space="preserve">kan ses </w:t>
      </w:r>
      <w:proofErr w:type="gramStart"/>
      <w:r w:rsidR="008F2CA8">
        <w:rPr>
          <w:sz w:val="24"/>
          <w:szCs w:val="24"/>
        </w:rPr>
        <w:t xml:space="preserve">på </w:t>
      </w:r>
      <w:r w:rsidR="009F55DB">
        <w:rPr>
          <w:sz w:val="24"/>
          <w:szCs w:val="24"/>
        </w:rPr>
        <w:t xml:space="preserve"> matchtavlen</w:t>
      </w:r>
      <w:proofErr w:type="gramEnd"/>
      <w:r w:rsidR="009F55DB">
        <w:rPr>
          <w:sz w:val="24"/>
          <w:szCs w:val="24"/>
        </w:rPr>
        <w:t>.</w:t>
      </w:r>
    </w:p>
    <w:p w14:paraId="20E3A464" w14:textId="77777777" w:rsidR="008F2CA8" w:rsidRDefault="008F2CA8" w:rsidP="00A1561D">
      <w:pPr>
        <w:spacing w:after="0" w:line="240" w:lineRule="auto"/>
        <w:rPr>
          <w:sz w:val="24"/>
          <w:szCs w:val="24"/>
        </w:rPr>
      </w:pPr>
    </w:p>
    <w:p w14:paraId="5E803EDA" w14:textId="732EE805" w:rsidR="008F2CA8" w:rsidRDefault="008F2CA8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har over sommeren fået følgende nye sponsorer</w:t>
      </w:r>
    </w:p>
    <w:p w14:paraId="33439AD9" w14:textId="3155FF1C" w:rsidR="008246E0" w:rsidRPr="009D2264" w:rsidRDefault="008246E0" w:rsidP="009D2264">
      <w:pPr>
        <w:pStyle w:val="Listeafsni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2264">
        <w:rPr>
          <w:sz w:val="24"/>
          <w:szCs w:val="24"/>
        </w:rPr>
        <w:t xml:space="preserve">Hofmann Trading – </w:t>
      </w:r>
      <w:r w:rsidR="009F55DB" w:rsidRPr="009D2264">
        <w:rPr>
          <w:sz w:val="24"/>
          <w:szCs w:val="24"/>
        </w:rPr>
        <w:t>dobbelt</w:t>
      </w:r>
      <w:r w:rsidRPr="009D2264">
        <w:rPr>
          <w:sz w:val="24"/>
          <w:szCs w:val="24"/>
        </w:rPr>
        <w:t xml:space="preserve"> sponsorat</w:t>
      </w:r>
      <w:r w:rsidR="009F55DB" w:rsidRPr="009D2264">
        <w:rPr>
          <w:sz w:val="24"/>
          <w:szCs w:val="24"/>
        </w:rPr>
        <w:t xml:space="preserve"> hul 11 og hvid tavle mod banen</w:t>
      </w:r>
      <w:r w:rsidRPr="009D2264">
        <w:rPr>
          <w:sz w:val="24"/>
          <w:szCs w:val="24"/>
        </w:rPr>
        <w:t xml:space="preserve"> </w:t>
      </w:r>
    </w:p>
    <w:p w14:paraId="6FDC0107" w14:textId="659CC119" w:rsidR="009F55DB" w:rsidRPr="009D2264" w:rsidRDefault="009F55DB" w:rsidP="009D2264">
      <w:pPr>
        <w:pStyle w:val="Listeafsni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2264">
        <w:rPr>
          <w:sz w:val="24"/>
          <w:szCs w:val="24"/>
        </w:rPr>
        <w:t xml:space="preserve">East DK </w:t>
      </w:r>
      <w:r w:rsidR="009D2264">
        <w:rPr>
          <w:sz w:val="24"/>
          <w:szCs w:val="24"/>
        </w:rPr>
        <w:t xml:space="preserve">tagdækning er sponsor på </w:t>
      </w:r>
      <w:proofErr w:type="spellStart"/>
      <w:r w:rsidRPr="009D2264">
        <w:rPr>
          <w:sz w:val="24"/>
          <w:szCs w:val="24"/>
        </w:rPr>
        <w:t>chippinggreen</w:t>
      </w:r>
      <w:proofErr w:type="spellEnd"/>
    </w:p>
    <w:p w14:paraId="2D54BEA5" w14:textId="0A76E14C" w:rsidR="009F55DB" w:rsidRPr="009D2264" w:rsidRDefault="009F55DB" w:rsidP="009D2264">
      <w:pPr>
        <w:pStyle w:val="Listeafsni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2264">
        <w:rPr>
          <w:sz w:val="24"/>
          <w:szCs w:val="24"/>
        </w:rPr>
        <w:t xml:space="preserve">XL-byg </w:t>
      </w:r>
      <w:r w:rsidR="009D2264">
        <w:rPr>
          <w:sz w:val="24"/>
          <w:szCs w:val="24"/>
        </w:rPr>
        <w:t xml:space="preserve">er </w:t>
      </w:r>
      <w:r w:rsidRPr="009D2264">
        <w:rPr>
          <w:sz w:val="24"/>
          <w:szCs w:val="24"/>
        </w:rPr>
        <w:t xml:space="preserve">fra 2017 </w:t>
      </w:r>
      <w:r w:rsidR="009D2264">
        <w:rPr>
          <w:sz w:val="24"/>
          <w:szCs w:val="24"/>
        </w:rPr>
        <w:t xml:space="preserve">sponsor </w:t>
      </w:r>
      <w:r w:rsidRPr="009D2264">
        <w:rPr>
          <w:sz w:val="24"/>
          <w:szCs w:val="24"/>
        </w:rPr>
        <w:t>på hul 12.</w:t>
      </w:r>
    </w:p>
    <w:p w14:paraId="5EF912A8" w14:textId="1B76BE56" w:rsidR="00F94DDB" w:rsidRDefault="00F94DDB" w:rsidP="00A1561D">
      <w:pPr>
        <w:spacing w:after="0" w:line="240" w:lineRule="auto"/>
        <w:rPr>
          <w:sz w:val="24"/>
          <w:szCs w:val="24"/>
        </w:rPr>
      </w:pPr>
    </w:p>
    <w:p w14:paraId="5E526EEF" w14:textId="63F523C2" w:rsidR="00F94DDB" w:rsidRDefault="00F94DDB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Prøvemedlemsskab som udmønter sig i medlemskab får </w:t>
      </w:r>
      <w:r w:rsidR="009D2264">
        <w:rPr>
          <w:sz w:val="24"/>
          <w:szCs w:val="24"/>
        </w:rPr>
        <w:t>udleveret golfsæt, hvilket også vil gælde repræsentanter for sponsorer som tegner medlemskab.</w:t>
      </w:r>
    </w:p>
    <w:p w14:paraId="617F4EE6" w14:textId="77777777" w:rsidR="00F94DDB" w:rsidRDefault="00F94DDB" w:rsidP="00A1561D">
      <w:pPr>
        <w:spacing w:after="0" w:line="240" w:lineRule="auto"/>
        <w:rPr>
          <w:sz w:val="24"/>
          <w:szCs w:val="24"/>
        </w:rPr>
      </w:pPr>
    </w:p>
    <w:p w14:paraId="40C271CD" w14:textId="0072EEBF" w:rsidR="00F94DDB" w:rsidRDefault="00197BD3" w:rsidP="00A15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Sponsorudvalget</w:t>
      </w:r>
      <w:r w:rsidR="00F94DDB">
        <w:rPr>
          <w:sz w:val="24"/>
          <w:szCs w:val="24"/>
        </w:rPr>
        <w:t xml:space="preserve"> </w:t>
      </w:r>
      <w:r>
        <w:rPr>
          <w:sz w:val="24"/>
          <w:szCs w:val="24"/>
        </w:rPr>
        <w:t>udarbejder</w:t>
      </w:r>
      <w:r w:rsidR="00F94DDB">
        <w:rPr>
          <w:sz w:val="24"/>
          <w:szCs w:val="24"/>
        </w:rPr>
        <w:t xml:space="preserve"> oversigt over hvad der skal udleveres af </w:t>
      </w:r>
      <w:proofErr w:type="spellStart"/>
      <w:r w:rsidR="00F94DDB">
        <w:rPr>
          <w:sz w:val="24"/>
          <w:szCs w:val="24"/>
        </w:rPr>
        <w:t>greenfee</w:t>
      </w:r>
      <w:proofErr w:type="spellEnd"/>
      <w:r w:rsidR="00F94DDB">
        <w:rPr>
          <w:sz w:val="24"/>
          <w:szCs w:val="24"/>
        </w:rPr>
        <w:t xml:space="preserve"> og prøvemedlemsskaber til forskellige kategorier.</w:t>
      </w:r>
      <w:r>
        <w:rPr>
          <w:sz w:val="24"/>
          <w:szCs w:val="24"/>
        </w:rPr>
        <w:t xml:space="preserve"> </w:t>
      </w:r>
    </w:p>
    <w:p w14:paraId="2842E524" w14:textId="77777777" w:rsidR="00A1561D" w:rsidRDefault="00A1561D" w:rsidP="08375AEB">
      <w:pPr>
        <w:spacing w:after="0" w:line="240" w:lineRule="auto"/>
      </w:pPr>
    </w:p>
    <w:p w14:paraId="44495B5C" w14:textId="4DC17FA2" w:rsidR="1AC59DDC" w:rsidRDefault="08375AEB" w:rsidP="1AC59DDC">
      <w:pPr>
        <w:rPr>
          <w:rFonts w:eastAsiaTheme="minorEastAsia" w:cstheme="minorEastAsia"/>
          <w:bCs/>
          <w:sz w:val="28"/>
          <w:szCs w:val="28"/>
        </w:rPr>
      </w:pPr>
      <w:r w:rsidRPr="0083626C">
        <w:rPr>
          <w:rFonts w:eastAsiaTheme="minorEastAsia" w:cstheme="minorEastAsia"/>
          <w:bCs/>
          <w:sz w:val="28"/>
          <w:szCs w:val="28"/>
        </w:rPr>
        <w:t>7.</w:t>
      </w:r>
      <w:r w:rsidR="00B44863">
        <w:rPr>
          <w:rFonts w:eastAsiaTheme="minorEastAsia" w:cstheme="minorEastAsia"/>
          <w:bCs/>
          <w:sz w:val="28"/>
          <w:szCs w:val="28"/>
        </w:rPr>
        <w:t xml:space="preserve"> </w:t>
      </w:r>
      <w:r w:rsidRPr="0083626C">
        <w:rPr>
          <w:rFonts w:eastAsiaTheme="minorEastAsia" w:cstheme="minorEastAsia"/>
          <w:bCs/>
          <w:sz w:val="28"/>
          <w:szCs w:val="28"/>
        </w:rPr>
        <w:t xml:space="preserve">Orientering og eventuelt </w:t>
      </w:r>
    </w:p>
    <w:p w14:paraId="34A8C021" w14:textId="3B6C23FE" w:rsidR="00A1561D" w:rsidRDefault="009D2264" w:rsidP="1AC59DDC">
      <w:pPr>
        <w:rPr>
          <w:rFonts w:cs="Calibri"/>
        </w:rPr>
      </w:pPr>
      <w:r>
        <w:rPr>
          <w:rFonts w:cs="Calibri"/>
        </w:rPr>
        <w:t>Kassereren oplyste at d</w:t>
      </w:r>
      <w:r w:rsidR="00197BD3">
        <w:rPr>
          <w:rFonts w:cs="Calibri"/>
        </w:rPr>
        <w:t xml:space="preserve">er er ændret </w:t>
      </w:r>
      <w:r>
        <w:rPr>
          <w:rFonts w:cs="Calibri"/>
        </w:rPr>
        <w:t xml:space="preserve">i koder til regnskabsprogrammet </w:t>
      </w:r>
      <w:r w:rsidR="00197BD3">
        <w:rPr>
          <w:rFonts w:cs="Calibri"/>
        </w:rPr>
        <w:t xml:space="preserve">og økonomidelen i </w:t>
      </w:r>
      <w:proofErr w:type="spellStart"/>
      <w:r w:rsidR="00197BD3">
        <w:rPr>
          <w:rFonts w:cs="Calibri"/>
        </w:rPr>
        <w:t>golfbox</w:t>
      </w:r>
      <w:proofErr w:type="spellEnd"/>
      <w:r w:rsidR="00197BD3">
        <w:rPr>
          <w:rFonts w:cs="Calibri"/>
        </w:rPr>
        <w:t xml:space="preserve">. </w:t>
      </w:r>
    </w:p>
    <w:p w14:paraId="29E2579E" w14:textId="7CB3BDD3" w:rsidR="00E228C1" w:rsidRDefault="009D2264" w:rsidP="1AC59DDC">
      <w:pPr>
        <w:rPr>
          <w:rFonts w:cs="Calibri"/>
        </w:rPr>
      </w:pPr>
      <w:r>
        <w:rPr>
          <w:rFonts w:cs="Calibri"/>
        </w:rPr>
        <w:t>Sekretæren oplyste, at d</w:t>
      </w:r>
      <w:r w:rsidR="003356FC">
        <w:rPr>
          <w:rFonts w:cs="Calibri"/>
        </w:rPr>
        <w:t xml:space="preserve">er er anskaffet licens til </w:t>
      </w:r>
      <w:r w:rsidR="00B154BA">
        <w:rPr>
          <w:rFonts w:cs="Calibri"/>
        </w:rPr>
        <w:t xml:space="preserve">Microsoft </w:t>
      </w:r>
      <w:proofErr w:type="spellStart"/>
      <w:r w:rsidR="00B154BA">
        <w:rPr>
          <w:rFonts w:cs="Calibri"/>
        </w:rPr>
        <w:t>O</w:t>
      </w:r>
      <w:r w:rsidR="003356FC">
        <w:rPr>
          <w:rFonts w:cs="Calibri"/>
        </w:rPr>
        <w:t>nedrive</w:t>
      </w:r>
      <w:proofErr w:type="spellEnd"/>
      <w:r>
        <w:rPr>
          <w:rFonts w:cs="Calibri"/>
        </w:rPr>
        <w:t xml:space="preserve"> så der er 1T-byte til rådighed.</w:t>
      </w:r>
    </w:p>
    <w:p w14:paraId="743B16CE" w14:textId="38CDBDE5" w:rsidR="003356FC" w:rsidRPr="0083626C" w:rsidRDefault="003356FC" w:rsidP="1AC59DDC">
      <w:pPr>
        <w:rPr>
          <w:rFonts w:cs="Calibri"/>
        </w:rPr>
      </w:pPr>
      <w:r>
        <w:rPr>
          <w:rFonts w:cs="Calibri"/>
        </w:rPr>
        <w:t>Næste møde den 22. september 2016 kl. 19.00</w:t>
      </w:r>
    </w:p>
    <w:sectPr w:rsidR="003356FC" w:rsidRPr="0083626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FE6A" w14:textId="77777777" w:rsidR="00876ADC" w:rsidRDefault="00876ADC" w:rsidP="00104116">
      <w:pPr>
        <w:spacing w:after="0" w:line="240" w:lineRule="auto"/>
      </w:pPr>
      <w:r>
        <w:separator/>
      </w:r>
    </w:p>
  </w:endnote>
  <w:endnote w:type="continuationSeparator" w:id="0">
    <w:p w14:paraId="43637C63" w14:textId="77777777" w:rsidR="00876ADC" w:rsidRDefault="00876ADC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08375AEB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C08C" w14:textId="77777777" w:rsidR="00876ADC" w:rsidRDefault="00876ADC" w:rsidP="00104116">
      <w:pPr>
        <w:spacing w:after="0" w:line="240" w:lineRule="auto"/>
      </w:pPr>
      <w:r>
        <w:separator/>
      </w:r>
    </w:p>
  </w:footnote>
  <w:footnote w:type="continuationSeparator" w:id="0">
    <w:p w14:paraId="57BC424E" w14:textId="77777777" w:rsidR="00876ADC" w:rsidRDefault="00876ADC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05DD520" wp14:editId="095598F9">
          <wp:extent cx="2400300" cy="762000"/>
          <wp:effectExtent l="0" t="0" r="0" b="0"/>
          <wp:docPr id="1085969239" name="picture" descr="Halsted Kloster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7C"/>
    <w:multiLevelType w:val="hybridMultilevel"/>
    <w:tmpl w:val="1B84E2B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467"/>
    <w:multiLevelType w:val="hybridMultilevel"/>
    <w:tmpl w:val="BC2A1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CB2"/>
    <w:multiLevelType w:val="hybridMultilevel"/>
    <w:tmpl w:val="8CEE2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6E9E"/>
    <w:multiLevelType w:val="hybridMultilevel"/>
    <w:tmpl w:val="FE7EC914"/>
    <w:lvl w:ilvl="0" w:tplc="91EA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00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0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CF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6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5509"/>
    <w:multiLevelType w:val="hybridMultilevel"/>
    <w:tmpl w:val="D3D89E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47E87"/>
    <w:multiLevelType w:val="hybridMultilevel"/>
    <w:tmpl w:val="CEDE9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04A92"/>
    <w:rsid w:val="00050355"/>
    <w:rsid w:val="00054565"/>
    <w:rsid w:val="00055C75"/>
    <w:rsid w:val="00096130"/>
    <w:rsid w:val="000A1616"/>
    <w:rsid w:val="000A5D3C"/>
    <w:rsid w:val="000B0E0D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97BD3"/>
    <w:rsid w:val="001E19A1"/>
    <w:rsid w:val="002115E1"/>
    <w:rsid w:val="00266AC0"/>
    <w:rsid w:val="00280ADB"/>
    <w:rsid w:val="002830FC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356FC"/>
    <w:rsid w:val="00355987"/>
    <w:rsid w:val="003659D6"/>
    <w:rsid w:val="0037390A"/>
    <w:rsid w:val="003A74CA"/>
    <w:rsid w:val="003D67E9"/>
    <w:rsid w:val="003E5D9B"/>
    <w:rsid w:val="004463B7"/>
    <w:rsid w:val="00450378"/>
    <w:rsid w:val="00456F96"/>
    <w:rsid w:val="00480E4B"/>
    <w:rsid w:val="0049354B"/>
    <w:rsid w:val="004B4757"/>
    <w:rsid w:val="004B6E9B"/>
    <w:rsid w:val="004C0C12"/>
    <w:rsid w:val="004C2184"/>
    <w:rsid w:val="004C4C40"/>
    <w:rsid w:val="004C7F9F"/>
    <w:rsid w:val="004D16F7"/>
    <w:rsid w:val="004D2E0F"/>
    <w:rsid w:val="004E040D"/>
    <w:rsid w:val="004E350E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3544C"/>
    <w:rsid w:val="00677263"/>
    <w:rsid w:val="00681381"/>
    <w:rsid w:val="00692A4C"/>
    <w:rsid w:val="00692FB0"/>
    <w:rsid w:val="006A5457"/>
    <w:rsid w:val="006A563D"/>
    <w:rsid w:val="006B6FAF"/>
    <w:rsid w:val="006C1DC1"/>
    <w:rsid w:val="006F358B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098"/>
    <w:rsid w:val="007F5F9F"/>
    <w:rsid w:val="007F76A6"/>
    <w:rsid w:val="00804BE9"/>
    <w:rsid w:val="00823BDF"/>
    <w:rsid w:val="008246E0"/>
    <w:rsid w:val="0083626C"/>
    <w:rsid w:val="008566FA"/>
    <w:rsid w:val="00866AFA"/>
    <w:rsid w:val="00871198"/>
    <w:rsid w:val="00875588"/>
    <w:rsid w:val="00876ADC"/>
    <w:rsid w:val="0088170D"/>
    <w:rsid w:val="00896C3B"/>
    <w:rsid w:val="008B4EAE"/>
    <w:rsid w:val="008C0257"/>
    <w:rsid w:val="008D3D3E"/>
    <w:rsid w:val="008D79E5"/>
    <w:rsid w:val="008F2CA8"/>
    <w:rsid w:val="00906E37"/>
    <w:rsid w:val="00917929"/>
    <w:rsid w:val="0095486F"/>
    <w:rsid w:val="009813FE"/>
    <w:rsid w:val="00981E04"/>
    <w:rsid w:val="00983E42"/>
    <w:rsid w:val="00994627"/>
    <w:rsid w:val="0099720E"/>
    <w:rsid w:val="009B1547"/>
    <w:rsid w:val="009B332D"/>
    <w:rsid w:val="009C1C6E"/>
    <w:rsid w:val="009D2264"/>
    <w:rsid w:val="009E5843"/>
    <w:rsid w:val="009F55DB"/>
    <w:rsid w:val="00A138D9"/>
    <w:rsid w:val="00A1561D"/>
    <w:rsid w:val="00A416B8"/>
    <w:rsid w:val="00A44F5C"/>
    <w:rsid w:val="00A62517"/>
    <w:rsid w:val="00A8127F"/>
    <w:rsid w:val="00A91E81"/>
    <w:rsid w:val="00AB5B75"/>
    <w:rsid w:val="00AC15E4"/>
    <w:rsid w:val="00AC5603"/>
    <w:rsid w:val="00AD4C30"/>
    <w:rsid w:val="00AF5504"/>
    <w:rsid w:val="00B04C2E"/>
    <w:rsid w:val="00B154BA"/>
    <w:rsid w:val="00B263EF"/>
    <w:rsid w:val="00B35A93"/>
    <w:rsid w:val="00B403DD"/>
    <w:rsid w:val="00B44863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372F"/>
    <w:rsid w:val="00DD5965"/>
    <w:rsid w:val="00DDD63F"/>
    <w:rsid w:val="00DF1045"/>
    <w:rsid w:val="00DF43E4"/>
    <w:rsid w:val="00E15436"/>
    <w:rsid w:val="00E17804"/>
    <w:rsid w:val="00E228C1"/>
    <w:rsid w:val="00E31BE4"/>
    <w:rsid w:val="00E33805"/>
    <w:rsid w:val="00E457CF"/>
    <w:rsid w:val="00E4651B"/>
    <w:rsid w:val="00E51B82"/>
    <w:rsid w:val="00E678F3"/>
    <w:rsid w:val="00E84799"/>
    <w:rsid w:val="00E92C37"/>
    <w:rsid w:val="00E9715B"/>
    <w:rsid w:val="00EA7CD1"/>
    <w:rsid w:val="00EB099D"/>
    <w:rsid w:val="00EC6CBA"/>
    <w:rsid w:val="00ED3789"/>
    <w:rsid w:val="00EF0680"/>
    <w:rsid w:val="00EF5524"/>
    <w:rsid w:val="00F152A5"/>
    <w:rsid w:val="00F22728"/>
    <w:rsid w:val="00F2D501"/>
    <w:rsid w:val="00F30685"/>
    <w:rsid w:val="00F334C5"/>
    <w:rsid w:val="00F35EC5"/>
    <w:rsid w:val="00F62A31"/>
    <w:rsid w:val="00F727EF"/>
    <w:rsid w:val="00F76C1C"/>
    <w:rsid w:val="00F8676E"/>
    <w:rsid w:val="00F94DDB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375AEB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BE102D"/>
    <w:rsid w:val="10C805B5"/>
    <w:rsid w:val="10E7134B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3AD37F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623496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70A5B6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EF6873B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9EFEEC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C3727D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BA60FC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C61486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15BD29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99EC5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1F263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1DEC3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4FAEC5C"/>
    <w:rsid w:val="654E4D43"/>
    <w:rsid w:val="659B2824"/>
    <w:rsid w:val="65CCE86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22924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7D9C9A3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99B1-A1B1-4516-9B74-F2510CD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21A9C907</Template>
  <TotalTime>1</TotalTime>
  <Pages>4</Pages>
  <Words>848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2</cp:revision>
  <dcterms:created xsi:type="dcterms:W3CDTF">2016-08-30T21:11:00Z</dcterms:created>
  <dcterms:modified xsi:type="dcterms:W3CDTF">2016-08-30T21:11:00Z</dcterms:modified>
</cp:coreProperties>
</file>